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鹤岗市省级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生态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环境保护督察整改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销号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兴安区</w:t>
      </w:r>
      <w:r>
        <w:rPr>
          <w:rFonts w:hint="eastAsia" w:ascii="仿宋_GB2312" w:hAnsi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委、区政府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已完成省级生态环境保护督察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三十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项问题整改。按照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《鹤岗市省级生态环境保护督察整改任务验收销号办法（试行）》规定，向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鹤岗市城市管理综合执法局报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送了验收销号申请，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城市管理综合执法局</w:t>
      </w:r>
      <w:r>
        <w:rPr>
          <w:rFonts w:hint="eastAsia" w:ascii="仿宋_GB2312" w:hAnsi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开展了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验收，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鹤岗市生态环境保护督察整改工作领导小组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进行了审核，该项整改任务拟销号，现将整改验收销号情况向社会公示：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一、整改任务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东山区道路机械化清扫率为58.86%，兴安区和兴山区未进行机械化清扫。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二、整改目标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实现建成区机械化清扫率70%以上。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三、整改措施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/>
          <w:b/>
          <w:bCs/>
          <w:lang w:val="en-US" w:eastAsia="zh-CN"/>
        </w:rPr>
        <w:t>一是</w:t>
      </w:r>
      <w:r>
        <w:rPr>
          <w:rFonts w:hint="eastAsia"/>
          <w:lang w:val="en-US" w:eastAsia="zh-CN"/>
        </w:rPr>
        <w:t>加大财政支持力度，购买多功能清扫车辆，全面落实道路扬尘治理工作，有效降低城市扬尘对空气质量的影响，降低城区道路扬尘，实现道路机械化清扫率达到70%以上。</w:t>
      </w:r>
      <w:r>
        <w:rPr>
          <w:rFonts w:hint="eastAsia"/>
          <w:b/>
          <w:bCs/>
          <w:lang w:val="en-US" w:eastAsia="zh-CN"/>
        </w:rPr>
        <w:t>二是</w:t>
      </w:r>
      <w:r>
        <w:rPr>
          <w:rFonts w:hint="eastAsia"/>
          <w:lang w:val="en-US" w:eastAsia="zh-CN"/>
        </w:rPr>
        <w:t>建立健全环卫队伍，将机械化清扫纳入日常保洁范围，清扫保洁实行定人定岗定责定路段，落实环境卫生清扫保洁任务。每日开展两次循环作业，由巡查岗位人员实施定点监督检查，推进环境卫生整治力度保持长效发展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四、整改主要工作及成效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兴安区为进一步提升辖区机械化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清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扫作业水平，稳步提高道路清扫保洁质量，购买多功能清扫车辆一台，每日定时定点两次对城区路面进行清扫、保洁。同时，对原有在用机械进行维修、维护，逐步加强精细化管理，进一步提升了兴安区道路机械化清扫作业质量和市容环境卫生水平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目前我区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机械化清扫率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已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达到75%以上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五、验收结论：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鹤岗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市城市管理综合执法局成立验收组，对该问题完成情况和相</w:t>
      </w:r>
      <w:bookmarkStart w:id="0" w:name="_GoBack"/>
      <w:bookmarkEnd w:id="0"/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关佐证材料进行了验收。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公示时间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2023年7月20日至 2023年8月2日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受理部门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生态环境保护督察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整改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受理电话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3854157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受理地址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鹤岗市工农区东解放路29号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以上整改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验收销号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情况向社会公示，如有异议，请以书面或电话形式，向市生态环境保护督察整改工作领导小组办公室反映。邮寄的以邮戳为准，直接送达的以送达日期为准。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ind w:firstLine="2240" w:firstLineChars="7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中共兴安区委员会 兴安区人民政府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2023年7月20日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WY3YTA0NWNkNzhmYmVjZTFiMjlhZTQ2ZGVjZGEifQ=="/>
  </w:docVars>
  <w:rsids>
    <w:rsidRoot w:val="345132C6"/>
    <w:rsid w:val="06270A59"/>
    <w:rsid w:val="0C980FA2"/>
    <w:rsid w:val="0F12178A"/>
    <w:rsid w:val="19A30BBB"/>
    <w:rsid w:val="33D26CA5"/>
    <w:rsid w:val="345132C6"/>
    <w:rsid w:val="3DEC2167"/>
    <w:rsid w:val="43E35F5C"/>
    <w:rsid w:val="4DA746F5"/>
    <w:rsid w:val="6C6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First Indent"/>
    <w:basedOn w:val="1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831</Characters>
  <Lines>0</Lines>
  <Paragraphs>0</Paragraphs>
  <TotalTime>2</TotalTime>
  <ScaleCrop>false</ScaleCrop>
  <LinksUpToDate>false</LinksUpToDate>
  <CharactersWithSpaces>859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2023-07-17T02:02:00Z</dcterms:created>
  <dc:creator>Administrator</dc:creator>
  <cp:lastModifiedBy>Administrator</cp:lastModifiedBy>
  <dcterms:modified xsi:type="dcterms:W3CDTF">2023-07-25T01:47:23Z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09EAF7ED644F47EF8698F7F39F4B869F_11</vt:lpwstr>
  </property>
</Properties>
</file>