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2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兴安区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省级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val="en-US" w:eastAsia="zh-CN"/>
        </w:rPr>
        <w:t>生态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0"/>
          <w:sz w:val="44"/>
          <w:szCs w:val="44"/>
          <w:lang w:eastAsia="zh-CN"/>
        </w:rPr>
        <w:t>环境保护督察整改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5D982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641F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兴安区人民政府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已完成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省级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生态环境保护督察2024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第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项问题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整改，拟申请验收销号。按照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鹤岗市省级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生态环境保护督察整改任务验收销号办法（试行）》规定，现对该项整改任务完成情况向社会公示：</w:t>
      </w:r>
    </w:p>
    <w:p w14:paraId="67B3A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整改任务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监管部门履职不力。东山区、兴安区、绥滨县、萝北县部分企业建设项目环境影响登记表未填写重要内容。京安焦化能源（鹤岗）有限公司未落实建设项目“三同时”制度，废气自动监测设备未与监管部门联网。隆鑫洗煤厂雨水收集池容量小，未建雨水导流槽；宏利源石材有限责任公司厂内生活污水散排，垃圾随意倾倒场外，剥离表土苫盖不全；鑫塔水泥场（大鹤立河沿岸）原料堆场未建设防尘喷淋设施，物料混合雨水直排沟渠，汇入大鹤立河；轩跃洗煤（原建材公司青年点煤场）生产废水经软管排入场区雨水收集池，后经外排口排入场外边沟。</w:t>
      </w:r>
    </w:p>
    <w:p w14:paraId="3713ED3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二、整改目标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强化日常环境监管，落实企业环境保护主体责任，确保依法依规生产</w:t>
      </w:r>
    </w:p>
    <w:p w14:paraId="196D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三、整改措施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严格落实属地管理责任，督促加快推进京安焦化能源（鹤岗）有限公司环保设施建设并投入使用，配合市生态环境局对企业环保设施运行情况进行检查。2.配合市生态环境局对隆鑫洗煤公司加强监管，督促企业落实主体责任，扩建雨水收集池，建设雨水导流槽。3.配合市生态环境局对宏利源石材加强监管，对易产生扬尘的物料采取苫盖等有效防尘措施，形成常态化管理。督促生活垃圾定点收集并集中转运，生活污水化粪池定期抽排。4.配合市生态环境局督促建设金属制防风抑尘网。监督企业落实主体责任，增设喷淋设施，建设雨水收集池，实现达标排放或沉淀后回用。5.配合市生态环境局督促轩跃洗煤企业扩建雨水收集池，建设雨水导流槽，现已完成整改。</w:t>
      </w:r>
    </w:p>
    <w:p w14:paraId="02370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四、整改主要工作及成效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京安焦化已停产；隆鑫洗煤扩建雨水收集池；宏利源表土已进苫盖，垃圾及生活生活污水已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>委托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附近村屯定期进行清理；鑫塔水泥已建设雨水收集池；轩跃洗煤已扩建雨水收集池、新建雨水排水沟。</w:t>
      </w:r>
    </w:p>
    <w:p w14:paraId="1C4C7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公示时间：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20260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</w:t>
      </w:r>
    </w:p>
    <w:p w14:paraId="2302F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六、受理部门</w:t>
      </w:r>
      <w:r>
        <w:rPr>
          <w:rFonts w:hint="eastAsia" w:eastAsia="黑体" w:cs="Times New Roman"/>
          <w:color w:val="auto"/>
          <w:sz w:val="32"/>
          <w:szCs w:val="32"/>
          <w:lang w:eastAsia="zh-CN"/>
        </w:rPr>
        <w:t>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兴安区住房和城乡建设局</w:t>
      </w:r>
    </w:p>
    <w:p w14:paraId="0104F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七、受理电话：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0468-3630657</w:t>
      </w:r>
    </w:p>
    <w:p w14:paraId="491E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八、受理地址：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兴安区兴东路六号</w:t>
      </w:r>
    </w:p>
    <w:p w14:paraId="745A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对该项整改任务完成情况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有异议，请以书面或电话形式，向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兴安区城市综合管理执法局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反映。邮寄的以邮戳为准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直接送达的以送达日期为准。</w:t>
      </w:r>
    </w:p>
    <w:p w14:paraId="75158D3F">
      <w:pPr>
        <w:pStyle w:val="5"/>
        <w:spacing w:line="240" w:lineRule="auto"/>
        <w:ind w:left="0" w:leftChars="0" w:firstLine="0" w:firstLineChars="0"/>
        <w:rPr>
          <w:rFonts w:hint="eastAsia" w:ascii="仿宋" w:hAnsi="仿宋" w:eastAsia="仿宋" w:cs="仿宋"/>
        </w:rPr>
      </w:pPr>
      <w:bookmarkStart w:id="0" w:name="_GoBack"/>
      <w:bookmarkEnd w:id="0"/>
    </w:p>
    <w:p w14:paraId="4038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520" w:firstLineChars="11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中共兴安区委  兴安区人民政府</w:t>
      </w:r>
    </w:p>
    <w:p w14:paraId="435B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2026年1月19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1A25F7AF"/>
    <w:p w14:paraId="53BAB0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F23A7"/>
    <w:rsid w:val="07682D9B"/>
    <w:rsid w:val="0A717628"/>
    <w:rsid w:val="0C3B59E5"/>
    <w:rsid w:val="131D2431"/>
    <w:rsid w:val="1B7E1BA5"/>
    <w:rsid w:val="223B259E"/>
    <w:rsid w:val="255D106C"/>
    <w:rsid w:val="27B6468A"/>
    <w:rsid w:val="29DA39D5"/>
    <w:rsid w:val="2F9C2B5C"/>
    <w:rsid w:val="2FFF5073"/>
    <w:rsid w:val="39584BA4"/>
    <w:rsid w:val="3E515FF5"/>
    <w:rsid w:val="40EF78AD"/>
    <w:rsid w:val="43E30E9C"/>
    <w:rsid w:val="44F131E6"/>
    <w:rsid w:val="45841E65"/>
    <w:rsid w:val="459A53D7"/>
    <w:rsid w:val="46230CAC"/>
    <w:rsid w:val="47617179"/>
    <w:rsid w:val="47E26E94"/>
    <w:rsid w:val="489A4348"/>
    <w:rsid w:val="4B50430C"/>
    <w:rsid w:val="4BE07418"/>
    <w:rsid w:val="4CE7335A"/>
    <w:rsid w:val="51A703F2"/>
    <w:rsid w:val="540B46EC"/>
    <w:rsid w:val="5558033A"/>
    <w:rsid w:val="645753BD"/>
    <w:rsid w:val="68F465CF"/>
    <w:rsid w:val="6DE76703"/>
    <w:rsid w:val="72411700"/>
    <w:rsid w:val="78AE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</w:style>
  <w:style w:type="paragraph" w:styleId="3">
    <w:name w:val="Body Text"/>
    <w:basedOn w:val="1"/>
    <w:next w:val="4"/>
    <w:qFormat/>
    <w:uiPriority w:val="0"/>
    <w:pPr>
      <w:spacing w:after="120"/>
    </w:pPr>
    <w:rPr>
      <w:rFonts w:eastAsia="宋体"/>
      <w:sz w:val="21"/>
      <w:szCs w:val="24"/>
    </w:rPr>
  </w:style>
  <w:style w:type="paragraph" w:styleId="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  <w:style w:type="paragraph" w:styleId="5">
    <w:name w:val="Body Text Indent 2"/>
    <w:basedOn w:val="1"/>
    <w:next w:val="1"/>
    <w:qFormat/>
    <w:uiPriority w:val="0"/>
    <w:pPr>
      <w:spacing w:after="120" w:afterLines="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582</Characters>
  <Lines>0</Lines>
  <Paragraphs>0</Paragraphs>
  <TotalTime>27</TotalTime>
  <ScaleCrop>false</ScaleCrop>
  <LinksUpToDate>false</LinksUpToDate>
  <CharactersWithSpaces>586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2025-02-17T06:31:00Z</dcterms:created>
  <dc:creator>Administrator</dc:creator>
  <cp:lastModifiedBy>薇</cp:lastModifiedBy>
  <cp:lastPrinted>2025-04-09T02:45:00Z</cp:lastPrinted>
  <dcterms:modified xsi:type="dcterms:W3CDTF">2026-01-23T07:33:55Z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eyJoZGlkIjoiY2EwYWY3YTA0NWNkNzhmYmVjZTFiMjlhZTQ2ZGVjZGEiLCJ1c2VySWQiOiI3MzYzNjk0MTMifQ==</vt:lpwstr>
  </property>
  <property fmtid="{D5CDD505-2E9C-101B-9397-08002B2CF9AE}" pid="4" name="ICV">
    <vt:lpwstr>DF0FBEA168C34E3D8BF07C5CA64669E4_13</vt:lpwstr>
  </property>
</Properties>
</file>